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3A8" w14:textId="401E44B8" w:rsidR="00270155" w:rsidRDefault="00334C1A" w:rsidP="002701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Statistical Genetics </w:t>
      </w:r>
      <w:r w:rsidR="00270155">
        <w:rPr>
          <w:rFonts w:ascii="Arial" w:hAnsi="Arial" w:cs="Arial"/>
          <w:b/>
          <w:sz w:val="28"/>
          <w:szCs w:val="28"/>
          <w:u w:val="single"/>
        </w:rPr>
        <w:t>Training Grant</w:t>
      </w:r>
      <w:r w:rsidR="00270155" w:rsidRPr="00C55DEE">
        <w:rPr>
          <w:rFonts w:ascii="Arial" w:hAnsi="Arial" w:cs="Arial"/>
          <w:b/>
          <w:sz w:val="28"/>
          <w:szCs w:val="28"/>
          <w:u w:val="single"/>
        </w:rPr>
        <w:t xml:space="preserve"> Announcement</w:t>
      </w:r>
    </w:p>
    <w:p w14:paraId="0D0A99CF" w14:textId="77777777" w:rsidR="00270155" w:rsidRPr="00C55DEE" w:rsidRDefault="00270155" w:rsidP="002701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A27153" w14:textId="44E4844D" w:rsidR="00C55DEE" w:rsidRPr="00C55DEE" w:rsidRDefault="00712C55" w:rsidP="00C55DE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</w:t>
      </w:r>
      <w:r w:rsidR="00CB7163" w:rsidRPr="00C55DEE">
        <w:rPr>
          <w:rFonts w:ascii="Arial" w:hAnsi="Arial" w:cs="Arial"/>
          <w:b/>
          <w:sz w:val="40"/>
          <w:szCs w:val="40"/>
        </w:rPr>
        <w:t xml:space="preserve">DOCTORAL </w:t>
      </w:r>
      <w:r>
        <w:rPr>
          <w:rFonts w:ascii="Arial" w:hAnsi="Arial" w:cs="Arial"/>
          <w:b/>
          <w:sz w:val="40"/>
          <w:szCs w:val="40"/>
        </w:rPr>
        <w:t xml:space="preserve">TRAINING </w:t>
      </w:r>
      <w:r w:rsidR="009932F4">
        <w:rPr>
          <w:rFonts w:ascii="Arial" w:hAnsi="Arial" w:cs="Arial"/>
          <w:b/>
          <w:sz w:val="40"/>
          <w:szCs w:val="40"/>
        </w:rPr>
        <w:t>GRANT</w:t>
      </w:r>
    </w:p>
    <w:p w14:paraId="04E24E01" w14:textId="77777777" w:rsidR="00C55DEE" w:rsidRPr="00C55DEE" w:rsidRDefault="00C55DEE" w:rsidP="00242550">
      <w:pPr>
        <w:rPr>
          <w:rFonts w:ascii="Arial" w:hAnsi="Arial" w:cs="Arial"/>
          <w:sz w:val="28"/>
          <w:szCs w:val="28"/>
        </w:rPr>
      </w:pPr>
    </w:p>
    <w:p w14:paraId="78D72F76" w14:textId="77777777" w:rsidR="00C55DEE" w:rsidRPr="00242550" w:rsidRDefault="00CB7163" w:rsidP="00C55DEE">
      <w:pPr>
        <w:jc w:val="center"/>
        <w:rPr>
          <w:rFonts w:ascii="Arial" w:hAnsi="Arial" w:cs="Arial"/>
          <w:b/>
          <w:sz w:val="40"/>
          <w:szCs w:val="40"/>
        </w:rPr>
      </w:pPr>
      <w:r w:rsidRPr="00242550">
        <w:rPr>
          <w:rFonts w:ascii="Arial" w:hAnsi="Arial" w:cs="Arial"/>
          <w:b/>
          <w:sz w:val="40"/>
          <w:szCs w:val="40"/>
        </w:rPr>
        <w:t xml:space="preserve">in </w:t>
      </w:r>
    </w:p>
    <w:p w14:paraId="7244BD6C" w14:textId="77777777" w:rsidR="00712C55" w:rsidRPr="00C55DEE" w:rsidRDefault="00712C55" w:rsidP="00C55DEE">
      <w:pPr>
        <w:jc w:val="center"/>
        <w:rPr>
          <w:rFonts w:ascii="Arial" w:hAnsi="Arial" w:cs="Arial"/>
          <w:sz w:val="28"/>
          <w:szCs w:val="28"/>
        </w:rPr>
      </w:pPr>
    </w:p>
    <w:p w14:paraId="5223C64E" w14:textId="77777777" w:rsidR="00C55DEE" w:rsidRPr="00242550" w:rsidRDefault="00712C55" w:rsidP="00712C55">
      <w:pPr>
        <w:jc w:val="center"/>
        <w:rPr>
          <w:rFonts w:ascii="Arial" w:hAnsi="Arial" w:cs="Arial"/>
          <w:b/>
          <w:sz w:val="40"/>
          <w:szCs w:val="40"/>
        </w:rPr>
      </w:pPr>
      <w:r w:rsidRPr="00242550">
        <w:rPr>
          <w:rFonts w:ascii="Arial" w:hAnsi="Arial" w:cs="Arial"/>
          <w:b/>
          <w:sz w:val="40"/>
          <w:szCs w:val="40"/>
        </w:rPr>
        <w:t>STATISTICAL GENETICS</w:t>
      </w:r>
      <w:r w:rsidR="00C9531B" w:rsidRPr="00242550">
        <w:rPr>
          <w:rFonts w:ascii="Arial" w:hAnsi="Arial" w:cs="Arial"/>
          <w:b/>
          <w:sz w:val="40"/>
          <w:szCs w:val="40"/>
        </w:rPr>
        <w:t xml:space="preserve"> </w:t>
      </w:r>
    </w:p>
    <w:p w14:paraId="417B71BB" w14:textId="77777777" w:rsidR="00C55DEE" w:rsidRPr="00C55DEE" w:rsidRDefault="00C55DEE" w:rsidP="00C55DEE">
      <w:pPr>
        <w:jc w:val="center"/>
        <w:rPr>
          <w:rFonts w:ascii="Arial" w:hAnsi="Arial" w:cs="Arial"/>
          <w:sz w:val="28"/>
          <w:szCs w:val="28"/>
        </w:rPr>
      </w:pPr>
    </w:p>
    <w:p w14:paraId="37C6F324" w14:textId="77777777" w:rsidR="00C55DEE" w:rsidRPr="00C55DEE" w:rsidRDefault="0058537D" w:rsidP="00C55DEE">
      <w:pPr>
        <w:jc w:val="center"/>
        <w:rPr>
          <w:rFonts w:ascii="Arial" w:hAnsi="Arial" w:cs="Arial"/>
          <w:sz w:val="28"/>
          <w:szCs w:val="28"/>
        </w:rPr>
      </w:pPr>
      <w:r w:rsidRPr="00C55DEE">
        <w:rPr>
          <w:rFonts w:ascii="Arial" w:hAnsi="Arial" w:cs="Arial"/>
          <w:sz w:val="28"/>
          <w:szCs w:val="28"/>
        </w:rPr>
        <w:t xml:space="preserve">University of Washington </w:t>
      </w:r>
    </w:p>
    <w:p w14:paraId="666A8E9B" w14:textId="77777777" w:rsidR="0058537D" w:rsidRPr="00C55DEE" w:rsidRDefault="0058537D" w:rsidP="00C55DEE">
      <w:pPr>
        <w:jc w:val="center"/>
        <w:rPr>
          <w:rFonts w:ascii="Arial" w:hAnsi="Arial" w:cs="Arial"/>
          <w:sz w:val="28"/>
          <w:szCs w:val="28"/>
        </w:rPr>
      </w:pPr>
      <w:r w:rsidRPr="00C55DEE">
        <w:rPr>
          <w:rFonts w:ascii="Arial" w:hAnsi="Arial" w:cs="Arial"/>
          <w:sz w:val="28"/>
          <w:szCs w:val="28"/>
        </w:rPr>
        <w:t>Seattle</w:t>
      </w:r>
      <w:r w:rsidR="00C55DEE" w:rsidRPr="00C55DEE">
        <w:rPr>
          <w:rFonts w:ascii="Arial" w:hAnsi="Arial" w:cs="Arial"/>
          <w:sz w:val="28"/>
          <w:szCs w:val="28"/>
        </w:rPr>
        <w:t>, WA</w:t>
      </w:r>
    </w:p>
    <w:p w14:paraId="20EDCB0B" w14:textId="77777777" w:rsidR="0058537D" w:rsidRPr="007A0901" w:rsidRDefault="0058537D">
      <w:pPr>
        <w:rPr>
          <w:rFonts w:ascii="Arial" w:hAnsi="Arial" w:cs="Arial"/>
        </w:rPr>
      </w:pPr>
    </w:p>
    <w:p w14:paraId="66043C98" w14:textId="7F09AC61" w:rsidR="009D2DB7" w:rsidRPr="004C5C6F" w:rsidRDefault="00E33A21" w:rsidP="004C5C6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</w:rPr>
        <w:t>T</w:t>
      </w:r>
      <w:r w:rsidR="006C038B">
        <w:rPr>
          <w:rFonts w:ascii="Arial" w:hAnsi="Arial" w:cs="Arial"/>
        </w:rPr>
        <w:t xml:space="preserve">he </w:t>
      </w:r>
      <w:r w:rsidR="005F1A53" w:rsidRPr="005F1A53">
        <w:rPr>
          <w:rFonts w:ascii="Arial" w:hAnsi="Arial" w:cs="Arial"/>
        </w:rPr>
        <w:t xml:space="preserve">Predoctoral Training in Statistical Genetics Program (STATGEN) </w:t>
      </w:r>
      <w:r w:rsidR="001A2497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supporting and </w:t>
      </w:r>
      <w:r w:rsidR="001A2497">
        <w:rPr>
          <w:rFonts w:ascii="Arial" w:hAnsi="Arial" w:cs="Arial"/>
        </w:rPr>
        <w:t xml:space="preserve">training PhD students </w:t>
      </w:r>
      <w:r w:rsidR="007B7C81">
        <w:rPr>
          <w:rFonts w:ascii="Arial" w:hAnsi="Arial" w:cs="Arial"/>
        </w:rPr>
        <w:t xml:space="preserve">at UW </w:t>
      </w:r>
      <w:r w:rsidR="001A2497">
        <w:rPr>
          <w:rFonts w:ascii="Arial" w:hAnsi="Arial" w:cs="Arial"/>
        </w:rPr>
        <w:t>in statistical genetics</w:t>
      </w:r>
      <w:r>
        <w:rPr>
          <w:rFonts w:ascii="Arial" w:hAnsi="Arial" w:cs="Arial"/>
        </w:rPr>
        <w:t xml:space="preserve"> for more than a decade</w:t>
      </w:r>
      <w:r w:rsidR="009D2DB7">
        <w:rPr>
          <w:rFonts w:ascii="Arial" w:hAnsi="Arial" w:cs="Arial"/>
        </w:rPr>
        <w:t>.  T</w:t>
      </w:r>
      <w:r w:rsidR="009D2DB7" w:rsidRPr="009D2DB7">
        <w:rPr>
          <w:rFonts w:ascii="Arial" w:hAnsi="Arial" w:cs="Arial"/>
        </w:rPr>
        <w:t>he primary goal o</w:t>
      </w:r>
      <w:r w:rsidR="001A2497">
        <w:rPr>
          <w:rFonts w:ascii="Arial" w:hAnsi="Arial" w:cs="Arial"/>
        </w:rPr>
        <w:t xml:space="preserve">f STATGEN is </w:t>
      </w:r>
      <w:r w:rsidR="00D45257">
        <w:rPr>
          <w:rFonts w:ascii="Arial" w:hAnsi="Arial" w:cs="Arial"/>
        </w:rPr>
        <w:t xml:space="preserve">to </w:t>
      </w:r>
      <w:r w:rsidR="001A2497">
        <w:rPr>
          <w:rFonts w:ascii="Arial" w:hAnsi="Arial" w:cs="Arial"/>
        </w:rPr>
        <w:t>equip a</w:t>
      </w:r>
      <w:r w:rsidR="009D2DB7">
        <w:rPr>
          <w:rFonts w:ascii="Arial" w:hAnsi="Arial" w:cs="Arial"/>
        </w:rPr>
        <w:t xml:space="preserve"> new</w:t>
      </w:r>
      <w:r w:rsidR="009D2DB7" w:rsidRPr="009D2DB7">
        <w:rPr>
          <w:rFonts w:ascii="Arial" w:hAnsi="Arial" w:cs="Arial"/>
        </w:rPr>
        <w:t xml:space="preserve"> generation of </w:t>
      </w:r>
      <w:r w:rsidR="001A2497">
        <w:rPr>
          <w:rFonts w:ascii="Arial" w:hAnsi="Arial" w:cs="Arial"/>
        </w:rPr>
        <w:t xml:space="preserve">researchers </w:t>
      </w:r>
      <w:r w:rsidR="009D2DB7" w:rsidRPr="009D2DB7">
        <w:rPr>
          <w:rFonts w:ascii="Arial" w:hAnsi="Arial" w:cs="Arial"/>
        </w:rPr>
        <w:t xml:space="preserve">with the necessary skills </w:t>
      </w:r>
      <w:r w:rsidR="001A2497">
        <w:rPr>
          <w:rFonts w:ascii="Arial" w:hAnsi="Arial" w:cs="Arial"/>
        </w:rPr>
        <w:t>t</w:t>
      </w:r>
      <w:r w:rsidR="009D2DB7" w:rsidRPr="009D2DB7">
        <w:rPr>
          <w:rFonts w:ascii="Arial" w:hAnsi="Arial" w:cs="Arial"/>
        </w:rPr>
        <w:t xml:space="preserve">o work at the interface of statistics and genetics for biomedical </w:t>
      </w:r>
      <w:r w:rsidR="009D2DB7">
        <w:rPr>
          <w:rFonts w:ascii="Arial" w:hAnsi="Arial" w:cs="Arial"/>
        </w:rPr>
        <w:t xml:space="preserve">genetic </w:t>
      </w:r>
      <w:r w:rsidR="009D2DB7" w:rsidRPr="009D2DB7">
        <w:rPr>
          <w:rFonts w:ascii="Arial" w:hAnsi="Arial" w:cs="Arial"/>
        </w:rPr>
        <w:t>research of today and the future</w:t>
      </w:r>
      <w:r w:rsidR="009D2DB7">
        <w:rPr>
          <w:rFonts w:ascii="Arial" w:hAnsi="Arial" w:cs="Arial"/>
        </w:rPr>
        <w:t>.</w:t>
      </w:r>
    </w:p>
    <w:p w14:paraId="1BBEDD94" w14:textId="2C5C813F" w:rsidR="005F1A53" w:rsidRDefault="008C2BB2" w:rsidP="005F1A53">
      <w:pPr>
        <w:rPr>
          <w:rFonts w:ascii="Arial" w:hAnsi="Arial" w:cs="Arial"/>
        </w:rPr>
      </w:pPr>
      <w:r>
        <w:rPr>
          <w:rFonts w:ascii="Arial" w:hAnsi="Arial" w:cs="Arial"/>
        </w:rPr>
        <w:t>The STATGEN training</w:t>
      </w:r>
      <w:r w:rsidR="007B7C81">
        <w:rPr>
          <w:rFonts w:ascii="Arial" w:hAnsi="Arial" w:cs="Arial"/>
        </w:rPr>
        <w:t xml:space="preserve"> grant </w:t>
      </w:r>
      <w:r w:rsidR="009948C3">
        <w:rPr>
          <w:rFonts w:ascii="Arial" w:hAnsi="Arial" w:cs="Arial"/>
        </w:rPr>
        <w:t>(</w:t>
      </w:r>
      <w:r w:rsidR="009948C3" w:rsidRPr="009948C3">
        <w:rPr>
          <w:rFonts w:ascii="Arial" w:hAnsi="Arial" w:cs="Arial"/>
        </w:rPr>
        <w:t>T32 GM081062</w:t>
      </w:r>
      <w:r w:rsidR="009948C3">
        <w:rPr>
          <w:rFonts w:ascii="Arial" w:hAnsi="Arial" w:cs="Arial"/>
        </w:rPr>
        <w:t xml:space="preserve">) </w:t>
      </w:r>
      <w:r w:rsidR="007B7C81">
        <w:rPr>
          <w:rFonts w:ascii="Arial" w:hAnsi="Arial" w:cs="Arial"/>
        </w:rPr>
        <w:t>has recently been awar</w:t>
      </w:r>
      <w:r w:rsidR="00041156">
        <w:rPr>
          <w:rFonts w:ascii="Arial" w:hAnsi="Arial" w:cs="Arial"/>
        </w:rPr>
        <w:t>d</w:t>
      </w:r>
      <w:r w:rsidR="00971576">
        <w:rPr>
          <w:rFonts w:ascii="Arial" w:hAnsi="Arial" w:cs="Arial"/>
        </w:rPr>
        <w:t>ed</w:t>
      </w:r>
      <w:r w:rsidR="007B7C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second renewal</w:t>
      </w:r>
      <w:r w:rsidR="00A63255">
        <w:rPr>
          <w:rFonts w:ascii="Arial" w:hAnsi="Arial" w:cs="Arial"/>
        </w:rPr>
        <w:t xml:space="preserve"> by NIH/NIGMS</w:t>
      </w:r>
      <w:r>
        <w:rPr>
          <w:rFonts w:ascii="Arial" w:hAnsi="Arial" w:cs="Arial"/>
        </w:rPr>
        <w:t>, and ap</w:t>
      </w:r>
      <w:r w:rsidR="00FF43AE">
        <w:rPr>
          <w:rFonts w:ascii="Arial" w:hAnsi="Arial" w:cs="Arial"/>
        </w:rPr>
        <w:t xml:space="preserve">plications </w:t>
      </w:r>
      <w:r w:rsidR="008B47EB">
        <w:rPr>
          <w:rFonts w:ascii="Arial" w:hAnsi="Arial" w:cs="Arial"/>
        </w:rPr>
        <w:t xml:space="preserve">for the </w:t>
      </w:r>
      <w:r w:rsidR="00FF43AE">
        <w:rPr>
          <w:rFonts w:ascii="Arial" w:hAnsi="Arial" w:cs="Arial"/>
        </w:rPr>
        <w:t xml:space="preserve">STATGEN training grant are now being accepted </w:t>
      </w:r>
      <w:r w:rsidR="008B47EB">
        <w:rPr>
          <w:rFonts w:ascii="Arial" w:hAnsi="Arial" w:cs="Arial"/>
        </w:rPr>
        <w:t xml:space="preserve">for the </w:t>
      </w:r>
      <w:r w:rsidR="005F4B47">
        <w:rPr>
          <w:rFonts w:ascii="Arial" w:hAnsi="Arial" w:cs="Arial"/>
          <w:b/>
        </w:rPr>
        <w:t>20</w:t>
      </w:r>
      <w:r w:rsidR="004E65B2">
        <w:rPr>
          <w:rFonts w:ascii="Arial" w:hAnsi="Arial" w:cs="Arial"/>
          <w:b/>
        </w:rPr>
        <w:t>2</w:t>
      </w:r>
      <w:r w:rsidR="006B5343">
        <w:rPr>
          <w:rFonts w:ascii="Arial" w:hAnsi="Arial" w:cs="Arial"/>
          <w:b/>
        </w:rPr>
        <w:t>1</w:t>
      </w:r>
      <w:r w:rsidR="008B47EB" w:rsidRPr="003A6602">
        <w:rPr>
          <w:rFonts w:ascii="Arial" w:hAnsi="Arial" w:cs="Arial"/>
          <w:b/>
        </w:rPr>
        <w:t>-20</w:t>
      </w:r>
      <w:r w:rsidR="00871292">
        <w:rPr>
          <w:rFonts w:ascii="Arial" w:hAnsi="Arial" w:cs="Arial"/>
          <w:b/>
        </w:rPr>
        <w:t>2</w:t>
      </w:r>
      <w:r w:rsidR="006B534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="00654C10">
        <w:rPr>
          <w:rFonts w:ascii="Arial" w:hAnsi="Arial" w:cs="Arial"/>
        </w:rPr>
        <w:t>academic</w:t>
      </w:r>
      <w:r>
        <w:rPr>
          <w:rFonts w:ascii="Arial" w:hAnsi="Arial" w:cs="Arial"/>
        </w:rPr>
        <w:t xml:space="preserve"> year.  Applications </w:t>
      </w:r>
      <w:r w:rsidR="00FF43AE">
        <w:rPr>
          <w:rFonts w:ascii="Arial" w:hAnsi="Arial" w:cs="Arial"/>
        </w:rPr>
        <w:t xml:space="preserve">will be accepted until all training slots are filled.  </w:t>
      </w:r>
    </w:p>
    <w:p w14:paraId="5276376F" w14:textId="77777777" w:rsidR="00270155" w:rsidRDefault="00270155" w:rsidP="005F1A53">
      <w:pPr>
        <w:rPr>
          <w:rFonts w:ascii="Arial" w:hAnsi="Arial" w:cs="Arial"/>
        </w:rPr>
      </w:pPr>
    </w:p>
    <w:p w14:paraId="76A54549" w14:textId="58BCEBE3" w:rsidR="000170B1" w:rsidRPr="000170B1" w:rsidRDefault="00041156" w:rsidP="0027015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The STATGEN training grant supports PhD students </w:t>
      </w:r>
      <w:r w:rsidRPr="005F1A5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Departments of</w:t>
      </w:r>
      <w:r w:rsidRPr="005F1A53">
        <w:rPr>
          <w:rFonts w:ascii="Arial" w:hAnsi="Arial" w:cs="Arial"/>
        </w:rPr>
        <w:t xml:space="preserve"> Biostatistics, Genome Sciences, St</w:t>
      </w:r>
      <w:r w:rsidR="00A63255">
        <w:rPr>
          <w:rFonts w:ascii="Arial" w:hAnsi="Arial" w:cs="Arial"/>
        </w:rPr>
        <w:t xml:space="preserve">atistics, and the Institute of </w:t>
      </w:r>
      <w:r w:rsidRPr="005F1A53">
        <w:rPr>
          <w:rFonts w:ascii="Arial" w:hAnsi="Arial" w:cs="Arial"/>
        </w:rPr>
        <w:t>Public Health</w:t>
      </w:r>
      <w:r w:rsidR="00771A1F">
        <w:rPr>
          <w:rFonts w:ascii="Arial" w:hAnsi="Arial" w:cs="Arial"/>
        </w:rPr>
        <w:t xml:space="preserve"> Genetics</w:t>
      </w:r>
      <w:r w:rsidRPr="005F1A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70155" w:rsidRPr="00270155">
        <w:rPr>
          <w:rFonts w:ascii="Arial" w:hAnsi="Arial" w:cs="Arial"/>
        </w:rPr>
        <w:t>Applicants</w:t>
      </w:r>
      <w:r w:rsidR="00270155">
        <w:rPr>
          <w:rFonts w:ascii="Arial" w:hAnsi="Arial" w:cs="Arial"/>
        </w:rPr>
        <w:t xml:space="preserve"> </w:t>
      </w:r>
      <w:r w:rsidR="00270155" w:rsidRPr="00270155">
        <w:rPr>
          <w:rFonts w:ascii="Arial" w:hAnsi="Arial" w:cs="Arial"/>
        </w:rPr>
        <w:t>must be U.S. citizens or permanent residents and enrolled in one of the participating graduate programs. Stu</w:t>
      </w:r>
      <w:r w:rsidR="00FF43AE">
        <w:rPr>
          <w:rFonts w:ascii="Arial" w:hAnsi="Arial" w:cs="Arial"/>
        </w:rPr>
        <w:t xml:space="preserve">dents </w:t>
      </w:r>
      <w:r w:rsidR="00BF2A9B">
        <w:rPr>
          <w:rFonts w:ascii="Arial" w:hAnsi="Arial" w:cs="Arial"/>
        </w:rPr>
        <w:t xml:space="preserve">should have an interest in </w:t>
      </w:r>
      <w:r w:rsidR="00971576">
        <w:rPr>
          <w:rFonts w:ascii="Arial" w:hAnsi="Arial" w:cs="Arial"/>
        </w:rPr>
        <w:t>conducting</w:t>
      </w:r>
      <w:r w:rsidR="004C5C6F">
        <w:rPr>
          <w:rFonts w:ascii="Arial" w:hAnsi="Arial" w:cs="Arial"/>
        </w:rPr>
        <w:t xml:space="preserve"> research in </w:t>
      </w:r>
      <w:r w:rsidR="00BF2A9B">
        <w:rPr>
          <w:rFonts w:ascii="Arial" w:hAnsi="Arial" w:cs="Arial"/>
        </w:rPr>
        <w:t>statistical genetics</w:t>
      </w:r>
      <w:r w:rsidR="00971576">
        <w:rPr>
          <w:rFonts w:ascii="Arial" w:hAnsi="Arial" w:cs="Arial"/>
        </w:rPr>
        <w:t>.  Trainees</w:t>
      </w:r>
      <w:r w:rsidR="00BF2A9B">
        <w:rPr>
          <w:rFonts w:ascii="Arial" w:hAnsi="Arial" w:cs="Arial"/>
        </w:rPr>
        <w:t xml:space="preserve"> are </w:t>
      </w:r>
      <w:r w:rsidR="00FF43AE">
        <w:rPr>
          <w:rFonts w:ascii="Arial" w:hAnsi="Arial" w:cs="Arial"/>
        </w:rPr>
        <w:t xml:space="preserve">expected </w:t>
      </w:r>
      <w:r w:rsidR="00BF2A9B">
        <w:rPr>
          <w:rFonts w:ascii="Arial" w:hAnsi="Arial" w:cs="Arial"/>
        </w:rPr>
        <w:t>to perform</w:t>
      </w:r>
      <w:r w:rsidR="00270155">
        <w:rPr>
          <w:rFonts w:ascii="Arial" w:hAnsi="Arial" w:cs="Arial"/>
        </w:rPr>
        <w:t xml:space="preserve"> </w:t>
      </w:r>
      <w:r w:rsidR="00270155" w:rsidRPr="00270155">
        <w:rPr>
          <w:rFonts w:ascii="Arial" w:hAnsi="Arial" w:cs="Arial"/>
        </w:rPr>
        <w:t xml:space="preserve">research with a </w:t>
      </w:r>
      <w:r w:rsidR="00270155">
        <w:rPr>
          <w:rFonts w:ascii="Arial" w:hAnsi="Arial" w:cs="Arial"/>
        </w:rPr>
        <w:t>STATGEN faculty member</w:t>
      </w:r>
      <w:r w:rsidR="00A353C9">
        <w:rPr>
          <w:rFonts w:ascii="Arial" w:hAnsi="Arial" w:cs="Arial"/>
        </w:rPr>
        <w:t xml:space="preserve"> while supported on the training grant</w:t>
      </w:r>
      <w:r w:rsidR="004C5C6F">
        <w:rPr>
          <w:rFonts w:ascii="Arial" w:hAnsi="Arial" w:cs="Arial"/>
        </w:rPr>
        <w:t xml:space="preserve">.  </w:t>
      </w:r>
      <w:r w:rsidR="00CA6F2E">
        <w:rPr>
          <w:rFonts w:ascii="Arial" w:hAnsi="Arial" w:cs="Arial"/>
        </w:rPr>
        <w:t xml:space="preserve">The </w:t>
      </w:r>
      <w:r w:rsidR="004C5C6F">
        <w:rPr>
          <w:rFonts w:ascii="Arial" w:hAnsi="Arial" w:cs="Arial"/>
        </w:rPr>
        <w:t xml:space="preserve">STATGEN </w:t>
      </w:r>
      <w:r w:rsidR="00CA6F2E">
        <w:rPr>
          <w:rFonts w:ascii="Arial" w:hAnsi="Arial" w:cs="Arial"/>
        </w:rPr>
        <w:t xml:space="preserve">Training Program website </w:t>
      </w:r>
      <w:r w:rsidR="00654C10">
        <w:rPr>
          <w:rFonts w:ascii="Arial" w:hAnsi="Arial" w:cs="Arial"/>
        </w:rPr>
        <w:t xml:space="preserve">with information about the program is: </w:t>
      </w:r>
      <w:hyperlink r:id="rId5" w:history="1">
        <w:r w:rsidR="000170B1" w:rsidRPr="000170B1">
          <w:rPr>
            <w:rStyle w:val="Hyperlink"/>
            <w:rFonts w:ascii="Arial" w:hAnsi="Arial" w:cs="Arial"/>
          </w:rPr>
          <w:t>https://www.biostat.washington.edu/academics/statisticalgenetics/training</w:t>
        </w:r>
      </w:hyperlink>
    </w:p>
    <w:p w14:paraId="5ECD1514" w14:textId="77777777" w:rsidR="00A353C9" w:rsidRDefault="00A353C9" w:rsidP="00270155">
      <w:pPr>
        <w:rPr>
          <w:rFonts w:ascii="Arial" w:hAnsi="Arial" w:cs="Arial"/>
        </w:rPr>
      </w:pPr>
    </w:p>
    <w:p w14:paraId="70734170" w14:textId="1DACB130" w:rsidR="008B47EB" w:rsidRDefault="00270155" w:rsidP="003A6602">
      <w:pPr>
        <w:rPr>
          <w:rFonts w:ascii="Arial" w:hAnsi="Arial" w:cs="Arial"/>
        </w:rPr>
      </w:pPr>
      <w:r w:rsidRPr="00270155">
        <w:rPr>
          <w:rFonts w:ascii="Arial" w:hAnsi="Arial" w:cs="Arial"/>
        </w:rPr>
        <w:t>Applic</w:t>
      </w:r>
      <w:r w:rsidR="00DD578F">
        <w:rPr>
          <w:rFonts w:ascii="Arial" w:hAnsi="Arial" w:cs="Arial"/>
        </w:rPr>
        <w:t xml:space="preserve">ants should be aware that </w:t>
      </w:r>
      <w:r w:rsidR="00A353C9">
        <w:rPr>
          <w:rFonts w:ascii="Arial" w:hAnsi="Arial" w:cs="Arial"/>
        </w:rPr>
        <w:t>STATGEN</w:t>
      </w:r>
      <w:r w:rsidRPr="00270155">
        <w:rPr>
          <w:rFonts w:ascii="Arial" w:hAnsi="Arial" w:cs="Arial"/>
        </w:rPr>
        <w:t xml:space="preserve"> has specific course requirements. </w:t>
      </w:r>
      <w:r w:rsidR="003A6602" w:rsidRPr="003A6602">
        <w:rPr>
          <w:rFonts w:ascii="Arial" w:hAnsi="Arial" w:cs="Arial"/>
        </w:rPr>
        <w:t>Trainees take the courses required for the PhD tracks in statistical genetics (Bio</w:t>
      </w:r>
      <w:r w:rsidR="00971576">
        <w:rPr>
          <w:rFonts w:ascii="Arial" w:hAnsi="Arial" w:cs="Arial"/>
        </w:rPr>
        <w:t>statistics or Statistics) or</w:t>
      </w:r>
      <w:r w:rsidR="003A6602" w:rsidRPr="003A6602">
        <w:rPr>
          <w:rFonts w:ascii="Arial" w:hAnsi="Arial" w:cs="Arial"/>
        </w:rPr>
        <w:t xml:space="preserve"> the Certificate in Statistical Genetics (Genome Sciences</w:t>
      </w:r>
      <w:r w:rsidR="00A63255">
        <w:rPr>
          <w:rFonts w:ascii="Arial" w:hAnsi="Arial" w:cs="Arial"/>
        </w:rPr>
        <w:t xml:space="preserve"> or Institute of</w:t>
      </w:r>
      <w:r w:rsidR="003A6602">
        <w:rPr>
          <w:rFonts w:ascii="Arial" w:hAnsi="Arial" w:cs="Arial"/>
        </w:rPr>
        <w:t xml:space="preserve"> Public Health Genetics</w:t>
      </w:r>
      <w:r w:rsidR="003A6602" w:rsidRPr="003A6602">
        <w:rPr>
          <w:rFonts w:ascii="Arial" w:hAnsi="Arial" w:cs="Arial"/>
        </w:rPr>
        <w:t>)</w:t>
      </w:r>
      <w:r w:rsidR="00CA6F2E">
        <w:rPr>
          <w:rFonts w:ascii="Arial" w:hAnsi="Arial" w:cs="Arial"/>
        </w:rPr>
        <w:t xml:space="preserve">.  </w:t>
      </w:r>
      <w:r w:rsidR="008B47EB">
        <w:rPr>
          <w:rFonts w:ascii="Arial" w:hAnsi="Arial" w:cs="Arial"/>
        </w:rPr>
        <w:t xml:space="preserve">In addition, training in the responsible conduct of research is also required.  </w:t>
      </w:r>
    </w:p>
    <w:p w14:paraId="5E826AE6" w14:textId="77777777" w:rsidR="00041156" w:rsidRDefault="00041156" w:rsidP="00242550">
      <w:pPr>
        <w:rPr>
          <w:rFonts w:ascii="Arial" w:hAnsi="Arial" w:cs="Arial"/>
        </w:rPr>
      </w:pPr>
    </w:p>
    <w:p w14:paraId="3B55F4F3" w14:textId="0FE8BB63" w:rsidR="003A6602" w:rsidRDefault="00041156" w:rsidP="00242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Appointments </w:t>
      </w:r>
      <w:r w:rsidR="00971576">
        <w:rPr>
          <w:rFonts w:ascii="Arial" w:hAnsi="Arial" w:cs="Arial"/>
        </w:rPr>
        <w:t xml:space="preserve">to the training grant </w:t>
      </w:r>
      <w:r>
        <w:rPr>
          <w:rFonts w:ascii="Arial" w:hAnsi="Arial" w:cs="Arial"/>
        </w:rPr>
        <w:t xml:space="preserve">are for one year and may be extended for a second year.  </w:t>
      </w:r>
      <w:r w:rsidR="00F81B93" w:rsidRPr="007A0901">
        <w:rPr>
          <w:rFonts w:ascii="Arial" w:hAnsi="Arial" w:cs="Arial"/>
        </w:rPr>
        <w:t xml:space="preserve">To apply, </w:t>
      </w:r>
      <w:r w:rsidR="003A6602">
        <w:rPr>
          <w:rFonts w:ascii="Arial" w:hAnsi="Arial" w:cs="Arial"/>
        </w:rPr>
        <w:t>please send the following documents to Dr. Timothy Thornton (</w:t>
      </w:r>
      <w:hyperlink r:id="rId6" w:history="1">
        <w:r w:rsidR="003A6602" w:rsidRPr="006B649F">
          <w:rPr>
            <w:rStyle w:val="Hyperlink"/>
            <w:rFonts w:ascii="Arial" w:hAnsi="Arial" w:cs="Arial"/>
          </w:rPr>
          <w:t>tathornt@uw.edu)</w:t>
        </w:r>
      </w:hyperlink>
      <w:r w:rsidR="003A6602">
        <w:rPr>
          <w:rFonts w:ascii="Arial" w:hAnsi="Arial" w:cs="Arial"/>
        </w:rPr>
        <w:t>:</w:t>
      </w:r>
    </w:p>
    <w:p w14:paraId="69EA1B4D" w14:textId="3FEE46B5" w:rsidR="008B47EB" w:rsidRDefault="0049543F" w:rsidP="003A66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A6602">
        <w:rPr>
          <w:rFonts w:ascii="Arial" w:hAnsi="Arial" w:cs="Arial"/>
        </w:rPr>
        <w:t xml:space="preserve">ompleted application form </w:t>
      </w:r>
    </w:p>
    <w:p w14:paraId="405E37DB" w14:textId="3D95CD07" w:rsidR="003A6602" w:rsidRDefault="00DD578F" w:rsidP="008B47E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</w:t>
      </w:r>
      <w:r w:rsidR="008B47EB">
        <w:rPr>
          <w:rFonts w:ascii="Arial" w:hAnsi="Arial" w:cs="Arial"/>
        </w:rPr>
        <w:t xml:space="preserve">form is available </w:t>
      </w:r>
      <w:r w:rsidR="003A6602">
        <w:rPr>
          <w:rFonts w:ascii="Arial" w:hAnsi="Arial" w:cs="Arial"/>
        </w:rPr>
        <w:t>on page 2 of this document</w:t>
      </w:r>
    </w:p>
    <w:p w14:paraId="303A5D74" w14:textId="414B4C3A" w:rsidR="003A6602" w:rsidRDefault="008B47EB" w:rsidP="003A66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CV</w:t>
      </w:r>
    </w:p>
    <w:p w14:paraId="00B82D6F" w14:textId="6E698ADF" w:rsidR="008B47EB" w:rsidRDefault="008B47EB" w:rsidP="008B47E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43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should include </w:t>
      </w:r>
      <w:r w:rsidR="004464D8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publications</w:t>
      </w:r>
    </w:p>
    <w:p w14:paraId="70563AB5" w14:textId="17F19F42" w:rsidR="008B47EB" w:rsidRDefault="008B47EB" w:rsidP="008B47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of Interest</w:t>
      </w:r>
      <w:r w:rsidR="004C5C6F">
        <w:rPr>
          <w:rFonts w:ascii="Arial" w:hAnsi="Arial" w:cs="Arial"/>
        </w:rPr>
        <w:t>/Statement of Purpose</w:t>
      </w:r>
    </w:p>
    <w:p w14:paraId="7E318139" w14:textId="4616485F" w:rsidR="004464D8" w:rsidRPr="003A6602" w:rsidRDefault="004464D8" w:rsidP="004464D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464D8">
        <w:rPr>
          <w:rFonts w:ascii="Arial" w:hAnsi="Arial" w:cs="Arial"/>
        </w:rPr>
        <w:t xml:space="preserve">Provide a brief description (1-2 pages) of your research </w:t>
      </w:r>
      <w:r w:rsidR="008C2BB2">
        <w:rPr>
          <w:rFonts w:ascii="Arial" w:hAnsi="Arial" w:cs="Arial"/>
        </w:rPr>
        <w:t>interest and goals, and</w:t>
      </w:r>
      <w:r w:rsidR="00041156">
        <w:rPr>
          <w:rFonts w:ascii="Arial" w:hAnsi="Arial" w:cs="Arial"/>
        </w:rPr>
        <w:t xml:space="preserve"> how they relate</w:t>
      </w:r>
      <w:r w:rsidR="001647CF">
        <w:rPr>
          <w:rFonts w:ascii="Arial" w:hAnsi="Arial" w:cs="Arial"/>
        </w:rPr>
        <w:t xml:space="preserve"> to </w:t>
      </w:r>
      <w:r w:rsidR="00971576">
        <w:rPr>
          <w:rFonts w:ascii="Arial" w:hAnsi="Arial" w:cs="Arial"/>
        </w:rPr>
        <w:t>STATGEN</w:t>
      </w:r>
      <w:r w:rsidR="008C2BB2">
        <w:rPr>
          <w:rFonts w:ascii="Arial" w:hAnsi="Arial" w:cs="Arial"/>
        </w:rPr>
        <w:t xml:space="preserve">.  </w:t>
      </w:r>
      <w:r w:rsidRPr="004464D8">
        <w:rPr>
          <w:rFonts w:ascii="Arial" w:hAnsi="Arial" w:cs="Arial"/>
        </w:rPr>
        <w:t> </w:t>
      </w:r>
    </w:p>
    <w:p w14:paraId="11E41078" w14:textId="77777777" w:rsidR="00242550" w:rsidRDefault="00242550" w:rsidP="00242550">
      <w:pPr>
        <w:rPr>
          <w:rFonts w:ascii="Arial" w:hAnsi="Arial" w:cs="Arial"/>
        </w:rPr>
      </w:pPr>
    </w:p>
    <w:p w14:paraId="0AE0F572" w14:textId="77777777" w:rsidR="00041156" w:rsidRDefault="00041156" w:rsidP="00242550">
      <w:pPr>
        <w:rPr>
          <w:rFonts w:ascii="Arial" w:hAnsi="Arial" w:cs="Arial"/>
        </w:rPr>
      </w:pPr>
    </w:p>
    <w:p w14:paraId="31B5ACDD" w14:textId="77777777" w:rsidR="003A6602" w:rsidRDefault="003A6602" w:rsidP="0026618C">
      <w:pPr>
        <w:rPr>
          <w:rFonts w:ascii="Calibri" w:hAnsi="Calibri"/>
          <w:b/>
          <w:sz w:val="22"/>
          <w:szCs w:val="22"/>
        </w:rPr>
      </w:pPr>
    </w:p>
    <w:p w14:paraId="4DD862FB" w14:textId="77777777" w:rsidR="00041156" w:rsidRDefault="00041156" w:rsidP="003A6602">
      <w:pPr>
        <w:ind w:left="1440"/>
        <w:rPr>
          <w:rFonts w:ascii="Calibri" w:hAnsi="Calibri"/>
          <w:b/>
          <w:sz w:val="22"/>
          <w:szCs w:val="22"/>
        </w:rPr>
      </w:pPr>
    </w:p>
    <w:p w14:paraId="6F170AC7" w14:textId="77777777" w:rsidR="003A6602" w:rsidRPr="007B0A0E" w:rsidRDefault="003A6602" w:rsidP="003A6602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STATGEN</w:t>
      </w:r>
      <w:r w:rsidRPr="007B0A0E">
        <w:rPr>
          <w:rFonts w:ascii="Calibri" w:hAnsi="Calibri"/>
          <w:b/>
          <w:sz w:val="22"/>
          <w:szCs w:val="22"/>
        </w:rPr>
        <w:t xml:space="preserve"> Training Grant:  Predoctoral Fellowship Application</w:t>
      </w:r>
    </w:p>
    <w:p w14:paraId="62055792" w14:textId="77777777" w:rsidR="003A6602" w:rsidRPr="007B0A0E" w:rsidRDefault="003A6602" w:rsidP="003A6602">
      <w:pPr>
        <w:jc w:val="center"/>
        <w:rPr>
          <w:rFonts w:ascii="Calibri" w:hAnsi="Calibri"/>
          <w:sz w:val="22"/>
          <w:szCs w:val="22"/>
        </w:rPr>
      </w:pPr>
    </w:p>
    <w:p w14:paraId="01FD6FCF" w14:textId="77777777" w:rsidR="003A6602" w:rsidRPr="007B0A0E" w:rsidRDefault="003A6602" w:rsidP="003A660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B0A0E">
        <w:rPr>
          <w:rFonts w:ascii="Calibri" w:hAnsi="Calibri"/>
          <w:b/>
          <w:sz w:val="22"/>
          <w:szCs w:val="22"/>
        </w:rPr>
        <w:t>Personal Information</w:t>
      </w:r>
    </w:p>
    <w:p w14:paraId="72B6FDA9" w14:textId="77777777" w:rsidR="003A6602" w:rsidRPr="007B0A0E" w:rsidRDefault="003A6602" w:rsidP="003A660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1170"/>
        <w:gridCol w:w="3258"/>
      </w:tblGrid>
      <w:tr w:rsidR="003A6602" w:rsidRPr="007B0A0E" w14:paraId="14CF2E28" w14:textId="77777777" w:rsidTr="00E4227F">
        <w:trPr>
          <w:cantSplit/>
          <w:trHeight w:hRule="exact" w:val="560"/>
        </w:trPr>
        <w:tc>
          <w:tcPr>
            <w:tcW w:w="8856" w:type="dxa"/>
            <w:gridSpan w:val="4"/>
          </w:tcPr>
          <w:p w14:paraId="712E35B4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Name</w:t>
            </w:r>
          </w:p>
        </w:tc>
      </w:tr>
      <w:tr w:rsidR="003A6602" w:rsidRPr="007B0A0E" w14:paraId="1416F5BE" w14:textId="77777777" w:rsidTr="00E4227F">
        <w:trPr>
          <w:trHeight w:hRule="exact" w:val="560"/>
        </w:trPr>
        <w:tc>
          <w:tcPr>
            <w:tcW w:w="2214" w:type="dxa"/>
          </w:tcPr>
          <w:p w14:paraId="6B2A806E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Ethnicity (optional)</w:t>
            </w:r>
          </w:p>
        </w:tc>
        <w:tc>
          <w:tcPr>
            <w:tcW w:w="2214" w:type="dxa"/>
          </w:tcPr>
          <w:p w14:paraId="588DFC3D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Gender (optional)</w:t>
            </w:r>
          </w:p>
        </w:tc>
        <w:tc>
          <w:tcPr>
            <w:tcW w:w="4428" w:type="dxa"/>
            <w:gridSpan w:val="2"/>
          </w:tcPr>
          <w:p w14:paraId="5A1288CD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Department</w:t>
            </w:r>
          </w:p>
        </w:tc>
      </w:tr>
      <w:tr w:rsidR="003A6602" w:rsidRPr="007B0A0E" w14:paraId="1D94EA5C" w14:textId="77777777" w:rsidTr="00E4227F">
        <w:trPr>
          <w:cantSplit/>
          <w:trHeight w:hRule="exact" w:val="560"/>
        </w:trPr>
        <w:tc>
          <w:tcPr>
            <w:tcW w:w="8856" w:type="dxa"/>
            <w:gridSpan w:val="4"/>
          </w:tcPr>
          <w:p w14:paraId="4FDE489F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 xml:space="preserve">Email </w:t>
            </w:r>
          </w:p>
        </w:tc>
      </w:tr>
      <w:tr w:rsidR="003A6602" w:rsidRPr="007B0A0E" w14:paraId="08767FEE" w14:textId="77777777" w:rsidTr="00E4227F">
        <w:trPr>
          <w:cantSplit/>
          <w:trHeight w:hRule="exact" w:val="560"/>
        </w:trPr>
        <w:tc>
          <w:tcPr>
            <w:tcW w:w="5598" w:type="dxa"/>
            <w:gridSpan w:val="3"/>
          </w:tcPr>
          <w:p w14:paraId="74EF82CA" w14:textId="7DC63CE4" w:rsidR="003A6602" w:rsidRPr="007B0A0E" w:rsidRDefault="009E5CF9" w:rsidP="00E4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STATGEN </w:t>
            </w:r>
            <w:r w:rsidR="003A6602" w:rsidRPr="007B0A0E">
              <w:rPr>
                <w:rFonts w:ascii="Calibri" w:hAnsi="Calibri"/>
                <w:sz w:val="22"/>
                <w:szCs w:val="22"/>
              </w:rPr>
              <w:t>Advisor*</w:t>
            </w:r>
          </w:p>
        </w:tc>
        <w:tc>
          <w:tcPr>
            <w:tcW w:w="3258" w:type="dxa"/>
          </w:tcPr>
          <w:p w14:paraId="23798881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Advisor’s box number</w:t>
            </w:r>
          </w:p>
        </w:tc>
      </w:tr>
    </w:tbl>
    <w:p w14:paraId="45167061" w14:textId="77777777" w:rsidR="003A6602" w:rsidRPr="007B0A0E" w:rsidRDefault="003A6602" w:rsidP="003A6602">
      <w:pPr>
        <w:rPr>
          <w:rFonts w:ascii="Calibri" w:hAnsi="Calibri"/>
          <w:sz w:val="22"/>
          <w:szCs w:val="22"/>
        </w:rPr>
      </w:pPr>
    </w:p>
    <w:p w14:paraId="576BD9EE" w14:textId="015A033D" w:rsidR="009E5CF9" w:rsidRDefault="003A6602" w:rsidP="003A6602">
      <w:pPr>
        <w:rPr>
          <w:rFonts w:ascii="Calibri" w:hAnsi="Calibri"/>
          <w:sz w:val="22"/>
          <w:szCs w:val="22"/>
        </w:rPr>
      </w:pPr>
      <w:r w:rsidRPr="007B0A0E">
        <w:rPr>
          <w:rFonts w:ascii="Calibri" w:hAnsi="Calibri"/>
          <w:sz w:val="22"/>
          <w:szCs w:val="22"/>
        </w:rPr>
        <w:t xml:space="preserve">*Advisor must be one of the </w:t>
      </w:r>
      <w:r>
        <w:rPr>
          <w:rFonts w:ascii="Calibri" w:hAnsi="Calibri"/>
          <w:sz w:val="22"/>
          <w:szCs w:val="22"/>
        </w:rPr>
        <w:t xml:space="preserve">STATGEN </w:t>
      </w:r>
      <w:r w:rsidRPr="007B0A0E">
        <w:rPr>
          <w:rFonts w:ascii="Calibri" w:hAnsi="Calibri"/>
          <w:sz w:val="22"/>
          <w:szCs w:val="22"/>
        </w:rPr>
        <w:t>faculty members on this training grant.</w:t>
      </w:r>
      <w:r w:rsidR="009E5CF9">
        <w:rPr>
          <w:rFonts w:ascii="Calibri" w:hAnsi="Calibri"/>
          <w:sz w:val="22"/>
          <w:szCs w:val="22"/>
        </w:rPr>
        <w:t xml:space="preserve"> If a </w:t>
      </w:r>
    </w:p>
    <w:p w14:paraId="4F95DBC5" w14:textId="753AFCA5" w:rsidR="009E5CF9" w:rsidRPr="007B0A0E" w:rsidRDefault="009E5CF9" w:rsidP="003A6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8B47EB">
        <w:rPr>
          <w:rFonts w:ascii="Calibri" w:hAnsi="Calibri"/>
          <w:sz w:val="22"/>
          <w:szCs w:val="22"/>
        </w:rPr>
        <w:t>STATGEN advisor has n</w:t>
      </w:r>
      <w:r w:rsidR="0049543F">
        <w:rPr>
          <w:rFonts w:ascii="Calibri" w:hAnsi="Calibri"/>
          <w:sz w:val="22"/>
          <w:szCs w:val="22"/>
        </w:rPr>
        <w:t>ot yet been identified, then put “NA</w:t>
      </w:r>
      <w:r w:rsidR="00041156">
        <w:rPr>
          <w:rFonts w:ascii="Calibri" w:hAnsi="Calibri"/>
          <w:sz w:val="22"/>
          <w:szCs w:val="22"/>
        </w:rPr>
        <w:t>.</w:t>
      </w:r>
      <w:r w:rsidR="0049543F">
        <w:rPr>
          <w:rFonts w:ascii="Calibri" w:hAnsi="Calibri"/>
          <w:sz w:val="22"/>
          <w:szCs w:val="22"/>
        </w:rPr>
        <w:t>”</w:t>
      </w:r>
      <w:r w:rsidR="008B47EB">
        <w:rPr>
          <w:rFonts w:ascii="Calibri" w:hAnsi="Calibri"/>
          <w:sz w:val="22"/>
          <w:szCs w:val="22"/>
        </w:rPr>
        <w:t xml:space="preserve"> </w:t>
      </w:r>
    </w:p>
    <w:p w14:paraId="61F78F79" w14:textId="77777777" w:rsidR="003A6602" w:rsidRPr="007B0A0E" w:rsidRDefault="003A6602" w:rsidP="003A6602">
      <w:pPr>
        <w:rPr>
          <w:rFonts w:ascii="Calibri" w:hAnsi="Calibri"/>
          <w:sz w:val="22"/>
          <w:szCs w:val="22"/>
        </w:rPr>
      </w:pPr>
    </w:p>
    <w:p w14:paraId="71480379" w14:textId="77777777" w:rsidR="003A6602" w:rsidRPr="007B0A0E" w:rsidRDefault="003A6602" w:rsidP="003A6602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7B0A0E">
        <w:rPr>
          <w:rFonts w:ascii="Calibri" w:hAnsi="Calibri"/>
          <w:b/>
          <w:sz w:val="22"/>
          <w:szCs w:val="22"/>
        </w:rPr>
        <w:t>2.</w:t>
      </w:r>
      <w:r w:rsidRPr="007B0A0E">
        <w:rPr>
          <w:rFonts w:ascii="Calibri" w:hAnsi="Calibri"/>
          <w:sz w:val="22"/>
          <w:szCs w:val="22"/>
        </w:rPr>
        <w:tab/>
      </w:r>
      <w:r w:rsidRPr="007B0A0E">
        <w:rPr>
          <w:rFonts w:ascii="Calibri" w:hAnsi="Calibri"/>
          <w:b/>
          <w:sz w:val="22"/>
          <w:szCs w:val="22"/>
        </w:rPr>
        <w:t>Education</w:t>
      </w:r>
    </w:p>
    <w:p w14:paraId="72BA3616" w14:textId="77777777" w:rsidR="003A6602" w:rsidRPr="007B0A0E" w:rsidRDefault="003A6602" w:rsidP="003A660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1260"/>
        <w:gridCol w:w="2970"/>
        <w:gridCol w:w="1080"/>
      </w:tblGrid>
      <w:tr w:rsidR="003A6602" w:rsidRPr="007B0A0E" w14:paraId="712D940A" w14:textId="77777777" w:rsidTr="00E4227F">
        <w:trPr>
          <w:cantSplit/>
        </w:trPr>
        <w:tc>
          <w:tcPr>
            <w:tcW w:w="1278" w:type="dxa"/>
          </w:tcPr>
          <w:p w14:paraId="6CB9D104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947D5E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6E9A3CD0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2970" w:type="dxa"/>
          </w:tcPr>
          <w:p w14:paraId="2E1BE436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Major Field(s)</w:t>
            </w:r>
          </w:p>
        </w:tc>
        <w:tc>
          <w:tcPr>
            <w:tcW w:w="1080" w:type="dxa"/>
          </w:tcPr>
          <w:p w14:paraId="7F0EADC6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Overall GPA</w:t>
            </w:r>
          </w:p>
        </w:tc>
      </w:tr>
      <w:tr w:rsidR="003A6602" w:rsidRPr="007B0A0E" w14:paraId="3FF5B4B0" w14:textId="77777777" w:rsidTr="00E4227F">
        <w:trPr>
          <w:cantSplit/>
          <w:trHeight w:hRule="exact" w:val="480"/>
        </w:trPr>
        <w:tc>
          <w:tcPr>
            <w:tcW w:w="1278" w:type="dxa"/>
          </w:tcPr>
          <w:p w14:paraId="7C95416F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Bachelor’s</w:t>
            </w:r>
          </w:p>
        </w:tc>
        <w:tc>
          <w:tcPr>
            <w:tcW w:w="2250" w:type="dxa"/>
          </w:tcPr>
          <w:p w14:paraId="04FC3EA2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FB7157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838020D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B398B1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A6602" w:rsidRPr="007B0A0E" w14:paraId="5F021EAF" w14:textId="77777777" w:rsidTr="00E4227F">
        <w:trPr>
          <w:cantSplit/>
          <w:trHeight w:hRule="exact" w:val="480"/>
        </w:trPr>
        <w:tc>
          <w:tcPr>
            <w:tcW w:w="1278" w:type="dxa"/>
          </w:tcPr>
          <w:p w14:paraId="50219D7A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Master’s</w:t>
            </w:r>
          </w:p>
        </w:tc>
        <w:tc>
          <w:tcPr>
            <w:tcW w:w="2250" w:type="dxa"/>
          </w:tcPr>
          <w:p w14:paraId="34A32D7C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14B18E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BEC87AC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1DD1B0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A6602" w:rsidRPr="007B0A0E" w14:paraId="0278C134" w14:textId="77777777" w:rsidTr="00E4227F">
        <w:trPr>
          <w:cantSplit/>
          <w:trHeight w:hRule="exact" w:val="586"/>
        </w:trPr>
        <w:tc>
          <w:tcPr>
            <w:tcW w:w="1278" w:type="dxa"/>
          </w:tcPr>
          <w:p w14:paraId="6F5FFFEE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UW Grad School</w:t>
            </w:r>
          </w:p>
        </w:tc>
        <w:tc>
          <w:tcPr>
            <w:tcW w:w="2250" w:type="dxa"/>
          </w:tcPr>
          <w:p w14:paraId="50EA3DED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569FAA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380C2F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382F3B" w14:textId="77777777" w:rsidR="003A6602" w:rsidRPr="007B0A0E" w:rsidRDefault="003A6602" w:rsidP="00E422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98A867" w14:textId="77777777" w:rsidR="003A6602" w:rsidRPr="007B0A0E" w:rsidRDefault="003A6602" w:rsidP="003A660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5FF860C2" w14:textId="1C62566E" w:rsidR="003A6602" w:rsidRPr="007B0A0E" w:rsidRDefault="003A6602" w:rsidP="00CA6F2E">
      <w:pPr>
        <w:rPr>
          <w:rFonts w:ascii="Calibri" w:hAnsi="Calibri"/>
          <w:b/>
          <w:sz w:val="22"/>
          <w:szCs w:val="22"/>
        </w:rPr>
      </w:pPr>
    </w:p>
    <w:p w14:paraId="56A4CBDD" w14:textId="77777777" w:rsidR="003A6602" w:rsidRPr="007B0A0E" w:rsidRDefault="003A6602" w:rsidP="003A6602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</w:p>
    <w:p w14:paraId="0B2DD1E1" w14:textId="096A2249" w:rsidR="003A6602" w:rsidRPr="007B0A0E" w:rsidRDefault="00654C10" w:rsidP="003A6602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3A6602" w:rsidRPr="007B0A0E">
        <w:rPr>
          <w:rFonts w:ascii="Calibri" w:hAnsi="Calibri"/>
          <w:b/>
          <w:sz w:val="22"/>
          <w:szCs w:val="22"/>
        </w:rPr>
        <w:t>.</w:t>
      </w:r>
      <w:r w:rsidR="003A6602" w:rsidRPr="007B0A0E">
        <w:rPr>
          <w:rFonts w:ascii="Calibri" w:hAnsi="Calibri"/>
          <w:b/>
          <w:sz w:val="22"/>
          <w:szCs w:val="22"/>
        </w:rPr>
        <w:tab/>
        <w:t>Previous or Current Grant Support</w:t>
      </w:r>
    </w:p>
    <w:p w14:paraId="77D94A20" w14:textId="77777777" w:rsidR="003A6602" w:rsidRPr="007B0A0E" w:rsidRDefault="003A6602" w:rsidP="003A6602">
      <w:pPr>
        <w:tabs>
          <w:tab w:val="left" w:pos="720"/>
          <w:tab w:val="left" w:pos="7200"/>
        </w:tabs>
        <w:ind w:left="720"/>
        <w:rPr>
          <w:rFonts w:ascii="Calibri" w:hAnsi="Calibri"/>
          <w:sz w:val="22"/>
          <w:szCs w:val="22"/>
        </w:rPr>
      </w:pPr>
    </w:p>
    <w:p w14:paraId="65FD9FF7" w14:textId="77777777" w:rsidR="003A6602" w:rsidRPr="007B0A0E" w:rsidRDefault="003A6602" w:rsidP="003A6602">
      <w:pPr>
        <w:rPr>
          <w:rFonts w:ascii="Calibri" w:hAnsi="Calibri"/>
          <w:sz w:val="22"/>
          <w:szCs w:val="22"/>
        </w:rPr>
      </w:pPr>
      <w:r w:rsidRPr="007B0A0E">
        <w:rPr>
          <w:rFonts w:ascii="Calibri" w:hAnsi="Calibri"/>
          <w:sz w:val="22"/>
          <w:szCs w:val="22"/>
        </w:rPr>
        <w:t>Have you received previous training grant support from any source?  If yes, please complete the following.</w:t>
      </w:r>
    </w:p>
    <w:p w14:paraId="4DEEA7C3" w14:textId="77777777" w:rsidR="003A6602" w:rsidRPr="007B0A0E" w:rsidRDefault="003A6602" w:rsidP="003A660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070"/>
        <w:gridCol w:w="1980"/>
      </w:tblGrid>
      <w:tr w:rsidR="003A6602" w:rsidRPr="007B0A0E" w14:paraId="1CC6EB31" w14:textId="77777777" w:rsidTr="00E4227F">
        <w:tc>
          <w:tcPr>
            <w:tcW w:w="2394" w:type="dxa"/>
            <w:shd w:val="clear" w:color="auto" w:fill="auto"/>
          </w:tcPr>
          <w:p w14:paraId="57A6C64B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Grant Title</w:t>
            </w:r>
          </w:p>
        </w:tc>
        <w:tc>
          <w:tcPr>
            <w:tcW w:w="2394" w:type="dxa"/>
            <w:shd w:val="clear" w:color="auto" w:fill="auto"/>
          </w:tcPr>
          <w:p w14:paraId="34121F03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Grant Number</w:t>
            </w:r>
          </w:p>
        </w:tc>
        <w:tc>
          <w:tcPr>
            <w:tcW w:w="2070" w:type="dxa"/>
            <w:shd w:val="clear" w:color="auto" w:fill="auto"/>
          </w:tcPr>
          <w:p w14:paraId="363C81EB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Funding Agency</w:t>
            </w:r>
          </w:p>
        </w:tc>
        <w:tc>
          <w:tcPr>
            <w:tcW w:w="1980" w:type="dxa"/>
            <w:shd w:val="clear" w:color="auto" w:fill="auto"/>
          </w:tcPr>
          <w:p w14:paraId="4A50E751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  <w:r w:rsidRPr="007B0A0E">
              <w:rPr>
                <w:rFonts w:ascii="Calibri" w:hAnsi="Calibri"/>
                <w:sz w:val="22"/>
                <w:szCs w:val="22"/>
              </w:rPr>
              <w:t>Dates of Support</w:t>
            </w:r>
          </w:p>
        </w:tc>
      </w:tr>
      <w:tr w:rsidR="003A6602" w:rsidRPr="007B0A0E" w14:paraId="3DDF1D76" w14:textId="77777777" w:rsidTr="00E4227F">
        <w:tc>
          <w:tcPr>
            <w:tcW w:w="2394" w:type="dxa"/>
            <w:shd w:val="clear" w:color="auto" w:fill="auto"/>
          </w:tcPr>
          <w:p w14:paraId="16396556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2F14000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311CD5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32C199B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6602" w:rsidRPr="007B0A0E" w14:paraId="06B02FC9" w14:textId="77777777" w:rsidTr="00E4227F">
        <w:tc>
          <w:tcPr>
            <w:tcW w:w="2394" w:type="dxa"/>
            <w:shd w:val="clear" w:color="auto" w:fill="auto"/>
          </w:tcPr>
          <w:p w14:paraId="3379FCA7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9DE62C4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7FD9B7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ACFF329" w14:textId="77777777" w:rsidR="003A6602" w:rsidRPr="007B0A0E" w:rsidRDefault="003A6602" w:rsidP="00E4227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25D4DD" w14:textId="77777777" w:rsidR="003A6602" w:rsidRPr="007B0A0E" w:rsidRDefault="003A6602" w:rsidP="003A6602">
      <w:pPr>
        <w:tabs>
          <w:tab w:val="left" w:pos="720"/>
          <w:tab w:val="left" w:pos="7200"/>
        </w:tabs>
        <w:rPr>
          <w:rFonts w:ascii="Calibri" w:hAnsi="Calibri"/>
          <w:sz w:val="22"/>
          <w:szCs w:val="22"/>
        </w:rPr>
      </w:pPr>
    </w:p>
    <w:p w14:paraId="67C8EF47" w14:textId="77777777" w:rsidR="00C55DEE" w:rsidRDefault="00C55DEE">
      <w:pPr>
        <w:rPr>
          <w:rFonts w:ascii="Arial" w:hAnsi="Arial" w:cs="Arial"/>
        </w:rPr>
      </w:pPr>
    </w:p>
    <w:sectPr w:rsidR="00C55DEE" w:rsidSect="004631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B96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47CF262B"/>
    <w:multiLevelType w:val="hybridMultilevel"/>
    <w:tmpl w:val="D1C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06"/>
    <w:rsid w:val="000170B1"/>
    <w:rsid w:val="00041156"/>
    <w:rsid w:val="00084F29"/>
    <w:rsid w:val="00092078"/>
    <w:rsid w:val="00096E3E"/>
    <w:rsid w:val="000979FE"/>
    <w:rsid w:val="0014161B"/>
    <w:rsid w:val="001647CF"/>
    <w:rsid w:val="001A2497"/>
    <w:rsid w:val="00242550"/>
    <w:rsid w:val="0026618C"/>
    <w:rsid w:val="00270155"/>
    <w:rsid w:val="00290B9A"/>
    <w:rsid w:val="002A3204"/>
    <w:rsid w:val="002D6DEF"/>
    <w:rsid w:val="00303ACF"/>
    <w:rsid w:val="003124D9"/>
    <w:rsid w:val="00334C1A"/>
    <w:rsid w:val="003A6602"/>
    <w:rsid w:val="00411869"/>
    <w:rsid w:val="00423BA8"/>
    <w:rsid w:val="004464D8"/>
    <w:rsid w:val="004631A9"/>
    <w:rsid w:val="0049543F"/>
    <w:rsid w:val="004C5C6F"/>
    <w:rsid w:val="004E65B2"/>
    <w:rsid w:val="00536B78"/>
    <w:rsid w:val="00574D91"/>
    <w:rsid w:val="00582C5F"/>
    <w:rsid w:val="0058537D"/>
    <w:rsid w:val="005B7E81"/>
    <w:rsid w:val="005E6694"/>
    <w:rsid w:val="005F1A53"/>
    <w:rsid w:val="005F4B47"/>
    <w:rsid w:val="00631E78"/>
    <w:rsid w:val="00654C10"/>
    <w:rsid w:val="00656F1A"/>
    <w:rsid w:val="00673716"/>
    <w:rsid w:val="006767CA"/>
    <w:rsid w:val="006B5343"/>
    <w:rsid w:val="006C038B"/>
    <w:rsid w:val="007062AE"/>
    <w:rsid w:val="00712C55"/>
    <w:rsid w:val="00713BE7"/>
    <w:rsid w:val="0073181D"/>
    <w:rsid w:val="00734628"/>
    <w:rsid w:val="00771A1F"/>
    <w:rsid w:val="0078201B"/>
    <w:rsid w:val="007A0901"/>
    <w:rsid w:val="007B7C81"/>
    <w:rsid w:val="007C688D"/>
    <w:rsid w:val="00871292"/>
    <w:rsid w:val="008B2FDE"/>
    <w:rsid w:val="008B47EB"/>
    <w:rsid w:val="008C2BB2"/>
    <w:rsid w:val="0092001F"/>
    <w:rsid w:val="00925180"/>
    <w:rsid w:val="00971576"/>
    <w:rsid w:val="00987EA3"/>
    <w:rsid w:val="009932F4"/>
    <w:rsid w:val="009948C3"/>
    <w:rsid w:val="009D2DB7"/>
    <w:rsid w:val="009E5CF9"/>
    <w:rsid w:val="00A04EB3"/>
    <w:rsid w:val="00A353C9"/>
    <w:rsid w:val="00A54416"/>
    <w:rsid w:val="00A63255"/>
    <w:rsid w:val="00AB1D5E"/>
    <w:rsid w:val="00B75B50"/>
    <w:rsid w:val="00B77F06"/>
    <w:rsid w:val="00B95AF6"/>
    <w:rsid w:val="00BF2A9B"/>
    <w:rsid w:val="00C2259D"/>
    <w:rsid w:val="00C31547"/>
    <w:rsid w:val="00C55DEE"/>
    <w:rsid w:val="00C56018"/>
    <w:rsid w:val="00C61CA7"/>
    <w:rsid w:val="00C9531B"/>
    <w:rsid w:val="00CA6F2E"/>
    <w:rsid w:val="00CB7163"/>
    <w:rsid w:val="00D06C70"/>
    <w:rsid w:val="00D329CA"/>
    <w:rsid w:val="00D45257"/>
    <w:rsid w:val="00DC0247"/>
    <w:rsid w:val="00DD578F"/>
    <w:rsid w:val="00E33A21"/>
    <w:rsid w:val="00F06CC0"/>
    <w:rsid w:val="00F27385"/>
    <w:rsid w:val="00F81B93"/>
    <w:rsid w:val="00FE1C9B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2DEC5"/>
  <w15:docId w15:val="{14A61F4E-3AA2-47D8-A662-DCD7E99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F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84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6602"/>
    <w:pPr>
      <w:ind w:left="720"/>
      <w:contextualSpacing/>
    </w:pPr>
  </w:style>
  <w:style w:type="paragraph" w:styleId="Header">
    <w:name w:val="header"/>
    <w:basedOn w:val="Normal"/>
    <w:link w:val="HeaderChar"/>
    <w:rsid w:val="003A660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3A6602"/>
    <w:rPr>
      <w:rFonts w:ascii="Times" w:eastAsia="Times" w:hAnsi="Times"/>
      <w:sz w:val="24"/>
    </w:rPr>
  </w:style>
  <w:style w:type="character" w:styleId="UnresolvedMention">
    <w:name w:val="Unresolved Mention"/>
    <w:basedOn w:val="DefaultParagraphFont"/>
    <w:rsid w:val="00CA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ornt@uw.edu)" TargetMode="External"/><Relationship Id="rId5" Type="http://schemas.openxmlformats.org/officeDocument/2006/relationships/hyperlink" Target="https://www.biostat.washington.edu/academics/statisticalgenetics/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Post-doctoral fellowship in cancer epidemiologic methods at the University of Washington Department of Biostatistics</vt:lpstr>
    </vt:vector>
  </TitlesOfParts>
  <Company>University of Washington</Company>
  <LinksUpToDate>false</LinksUpToDate>
  <CharactersWithSpaces>3030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http://www.biostat.washington.edu/pro/financial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mailto:rca@u.washington.edu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Post-doctoral fellowship in cancer epidemiologic methods at the University of Washington Department of Biostatistics</dc:title>
  <dc:subject/>
  <dc:creator>Lianne Sheppard</dc:creator>
  <cp:keywords/>
  <dc:description/>
  <cp:lastModifiedBy>Timothy Thornton</cp:lastModifiedBy>
  <cp:revision>3</cp:revision>
  <cp:lastPrinted>2009-07-10T01:13:00Z</cp:lastPrinted>
  <dcterms:created xsi:type="dcterms:W3CDTF">2021-08-21T13:24:00Z</dcterms:created>
  <dcterms:modified xsi:type="dcterms:W3CDTF">2021-08-21T13:26:00Z</dcterms:modified>
</cp:coreProperties>
</file>